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A6" w:rsidRDefault="008D30A6" w:rsidP="008D30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B98B8A" wp14:editId="242B26AB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ДЕПУТАТОВ</w:t>
      </w:r>
    </w:p>
    <w:p w:rsidR="008D30A6" w:rsidRDefault="00ED3300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БЕЛЕНИНСКОГО</w:t>
      </w:r>
      <w:r w:rsidR="008D30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</w:t>
      </w: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САФОНОВСКОГО РАЙОНА СМОЛЕНСКОЙ ОБЛАСТИ</w:t>
      </w:r>
    </w:p>
    <w:p w:rsidR="008D30A6" w:rsidRDefault="008D30A6" w:rsidP="008D30A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8D30A6" w:rsidRDefault="008D30A6" w:rsidP="008D30A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30A6" w:rsidRDefault="008D30A6" w:rsidP="008D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 </w:t>
      </w:r>
      <w:r w:rsidR="00ED3300"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D330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. 202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№ </w:t>
      </w:r>
      <w:r w:rsidR="00697EA0" w:rsidRPr="00697EA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внесении   изменений в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  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муниципальном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контроле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автомобильном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транспорте,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городском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наземном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электрическом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транспорте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в дорожном 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хозяйстве в границах населенных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пунктов     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 района Смоленской  области</w:t>
      </w: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D30A6" w:rsidRDefault="008D30A6" w:rsidP="008D30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статьей 6 Федерального закона от 31 июля 2020 года № 248-ФЗ «О государственном контроле (надзоре) и муниципальном контроле в Российской Федерации»,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 Совет депутатов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8D30A6" w:rsidRDefault="008D30A6" w:rsidP="008D30A6">
      <w:pPr>
        <w:spacing w:before="24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D30A6" w:rsidRDefault="008D30A6" w:rsidP="008D30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Положение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муниципальном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контроле</w:t>
      </w:r>
      <w:r w:rsidR="00697E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на     автомобильном   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транспорте, городском наземном электрическом транспорте и в дорожном хозяйстве в границах населенных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пунктов     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сельского   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        района  Смоленской 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утвержденное решением Совета депутатов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Сафоновского</w:t>
      </w:r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Смоленской области от 18.11.2021 № 14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  Положения </w:t>
      </w:r>
      <w:bookmarkStart w:id="0" w:name="_Hlk77671647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муниципальном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контроле     на     автомобильном       транспорте, городском наземном электрическом транспорте и в дорожном хозяйстве в границах населенных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пунктов </w:t>
      </w:r>
      <w:bookmarkEnd w:id="0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сельского   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района  Смоленской 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 следующие изменения:</w:t>
      </w:r>
    </w:p>
    <w:p w:rsidR="008D30A6" w:rsidRDefault="008D30A6" w:rsidP="008D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Добавить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«Перечень индикативных показателей </w:t>
      </w:r>
    </w:p>
    <w:p w:rsidR="008D30A6" w:rsidRP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контроля»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согласно Приложению №2.</w:t>
      </w:r>
    </w:p>
    <w:p w:rsidR="008D30A6" w:rsidRDefault="008D30A6" w:rsidP="008D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Настоящее решение считать неотъемлемой частью решения Совета 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Сафоновского</w:t>
      </w:r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Смоленской области от 18.11.2021 № 14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  Положения о муниципальном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контроле     на     автомобильном       транспорте, городском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наземном электрическом транспорте и в дорожном хозяйстве в границах населенных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пунктов     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сельского   поселения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  Смоленской</w:t>
      </w:r>
      <w:proofErr w:type="gram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8D30A6" w:rsidRDefault="008D30A6" w:rsidP="008D3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Опубликовать настоящее решение на официальном сайте </w:t>
      </w:r>
    </w:p>
    <w:p w:rsidR="008D30A6" w:rsidRP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Сафоновского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Смоленской области </w:t>
      </w:r>
      <w:r w:rsidRPr="008D30A6">
        <w:rPr>
          <w:rFonts w:ascii="Times New Roman" w:eastAsia="Times New Roman" w:hAnsi="Times New Roman"/>
          <w:sz w:val="28"/>
          <w:szCs w:val="28"/>
          <w:lang w:eastAsia="ar-SA"/>
        </w:rPr>
        <w:t xml:space="preserve">в сети Интернет </w:t>
      </w:r>
      <w:hyperlink r:id="rId6" w:history="1">
        <w:r w:rsidR="00ED3300" w:rsidRPr="00715D9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ED3300" w:rsidRPr="00715D9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ED3300" w:rsidRPr="00715D9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belenino</w:t>
        </w:r>
        <w:proofErr w:type="spellEnd"/>
        <w:r w:rsidR="00ED3300" w:rsidRPr="00715D9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D3300" w:rsidRPr="00715D9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smolinvest</w:t>
        </w:r>
        <w:proofErr w:type="spellEnd"/>
        <w:r w:rsidR="00ED3300" w:rsidRPr="00715D9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ED3300" w:rsidRPr="00715D9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D30A6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</w:p>
    <w:p w:rsidR="008D30A6" w:rsidRDefault="008D30A6" w:rsidP="008D30A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0A6" w:rsidRDefault="008D30A6" w:rsidP="008D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8D30A6" w:rsidRDefault="00ED3300" w:rsidP="008D30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Беленинского</w:t>
      </w:r>
      <w:proofErr w:type="spellEnd"/>
      <w:r w:rsidR="008D30A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D30A6" w:rsidRDefault="008D30A6" w:rsidP="008D30A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Л.</w:t>
      </w:r>
      <w:r w:rsidR="00ED3300">
        <w:rPr>
          <w:rFonts w:ascii="Times New Roman" w:eastAsia="Times New Roman" w:hAnsi="Times New Roman"/>
          <w:b/>
          <w:sz w:val="28"/>
          <w:szCs w:val="28"/>
          <w:lang w:eastAsia="ru-RU"/>
        </w:rPr>
        <w:t>В. Петрик</w:t>
      </w:r>
    </w:p>
    <w:p w:rsidR="008D30A6" w:rsidRDefault="008D30A6" w:rsidP="008D30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A053D" w:rsidRDefault="001A053D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bookmarkStart w:id="1" w:name="_GoBack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Приложение№ 2 </w:t>
      </w: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8D30A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к Положению о муниципальном </w:t>
      </w:r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контроле на автомобильном  транспорте, </w:t>
      </w: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городском наземном электрическом транспорте и в дорожном хозяйстве </w:t>
      </w:r>
    </w:p>
    <w:p w:rsid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в границах населенных пунктов      </w:t>
      </w:r>
      <w:proofErr w:type="spellStart"/>
      <w:r w:rsidR="00ED330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Беленинского</w:t>
      </w:r>
      <w:proofErr w:type="spellEnd"/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сельского   поселения </w:t>
      </w:r>
    </w:p>
    <w:p w:rsidR="008D30A6" w:rsidRPr="008D30A6" w:rsidRDefault="008D30A6" w:rsidP="008D30A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D30A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Сафоновского        района  Смоленской  области» следующие изменения</w:t>
      </w: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30A6" w:rsidRDefault="008D30A6" w:rsidP="008D30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8D30A6" w:rsidRDefault="008D30A6" w:rsidP="008D3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индикативных показателей муниципального контроля.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1) количество плановых контрольных (надзорных) мероприятий, проведенных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2) количество внеплановых контрольных (надзорных) мероприятий, проведенных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4) общее количество контрольных (надзорных) мероприятий с взаимодействием, проведенных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5) количество контрольных (надзорных) мероприятий с взаимодействием по каждому виду КНМ, проведенных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7) количество обязательных профилактических визитов, проведенных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8) количество предостережений о недопустимости нарушения обязательных требований, объявленных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10) количество контрольных (надзорных) мероприятий, по итогам которых</w:t>
      </w:r>
    </w:p>
    <w:p w:rsidR="008D30A6" w:rsidRDefault="008D30A6" w:rsidP="008D30A6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возбуждены дела об административных правонарушениях, за отчетный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11) сумма административных штрафов, наложенных по результатам</w:t>
      </w:r>
    </w:p>
    <w:p w:rsidR="008D30A6" w:rsidRDefault="008D30A6" w:rsidP="008D30A6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контрольных (надзорных) мероприятий, за отчетный период;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12) общее количество учтенных объектов контроля на коней отчетного</w:t>
      </w:r>
    </w:p>
    <w:p w:rsidR="008D30A6" w:rsidRDefault="008D30A6" w:rsidP="008D30A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периода;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13) количество учтенных контролируемых лиц, в отношении которых     проведены контрольные (надзорные) мероприятия, за отчетный период;</w:t>
      </w:r>
    </w:p>
    <w:p w:rsidR="008D30A6" w:rsidRDefault="008D30A6" w:rsidP="008D30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14) количество жалоб, в отношении которых контрольным (надзорным) органом был нарушен срок рассмотрения, за отчетный период4</w:t>
      </w:r>
    </w:p>
    <w:p w:rsidR="008D30A6" w:rsidRDefault="008D30A6" w:rsidP="008D30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15) количество исковых заявлений об оспаривании решений, действий (бездействий) должностных лиц контрольных (надзорных) органов,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направленных контролируемыми лицами в судебном порядке, за отчетный период;</w:t>
      </w:r>
    </w:p>
    <w:p w:rsidR="008D30A6" w:rsidRDefault="008D30A6" w:rsidP="008D30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D30A6" w:rsidRDefault="008D30A6" w:rsidP="008D30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8D30A6" w:rsidRDefault="008D30A6" w:rsidP="008D30A6">
      <w:pPr>
        <w:tabs>
          <w:tab w:val="left" w:pos="43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30A6" w:rsidRDefault="008D30A6" w:rsidP="008D30A6">
      <w:pPr>
        <w:rPr>
          <w:rFonts w:ascii="Times New Roman" w:hAnsi="Times New Roman"/>
          <w:sz w:val="28"/>
          <w:szCs w:val="28"/>
        </w:rPr>
      </w:pPr>
    </w:p>
    <w:p w:rsidR="008D30A6" w:rsidRDefault="008D30A6" w:rsidP="008D30A6"/>
    <w:p w:rsidR="007445FA" w:rsidRDefault="007445FA"/>
    <w:sectPr w:rsidR="0074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3174"/>
    <w:multiLevelType w:val="hybridMultilevel"/>
    <w:tmpl w:val="A42EF58A"/>
    <w:lvl w:ilvl="0" w:tplc="353208B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35"/>
    <w:rsid w:val="001A053D"/>
    <w:rsid w:val="00697EA0"/>
    <w:rsid w:val="007445FA"/>
    <w:rsid w:val="008D30A6"/>
    <w:rsid w:val="00E46935"/>
    <w:rsid w:val="00E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BCBD"/>
  <w15:docId w15:val="{79D942D0-6E0F-4158-BB92-DC236C8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0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0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enino.smol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cp:lastPrinted>2022-02-03T08:45:00Z</cp:lastPrinted>
  <dcterms:created xsi:type="dcterms:W3CDTF">2022-02-03T08:43:00Z</dcterms:created>
  <dcterms:modified xsi:type="dcterms:W3CDTF">2022-02-03T08:48:00Z</dcterms:modified>
</cp:coreProperties>
</file>