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67BAFE30" w14:textId="77777777" w:rsidR="00501554" w:rsidRDefault="00501554" w:rsidP="00501554">
      <w:pPr>
        <w:pStyle w:val="aa"/>
        <w:spacing w:before="0" w:beforeAutospacing="0" w:after="0" w:afterAutospacing="0" w:line="288" w:lineRule="atLeast"/>
        <w:ind w:firstLine="540"/>
        <w:jc w:val="both"/>
      </w:pPr>
      <w:bookmarkStart w:id="0" w:name="_GoBack"/>
      <w:bookmarkEnd w:id="0"/>
      <w:r>
        <w:rPr>
          <w:b/>
          <w:bCs/>
        </w:rPr>
        <w:t>Вопрос:</w:t>
      </w:r>
      <w:r>
        <w:t xml:space="preserve"> Какой порядок действий должника для уменьшения размера удержания по исполнительному листу?</w:t>
      </w:r>
    </w:p>
    <w:p w14:paraId="0BB66A3B" w14:textId="77777777" w:rsidR="00501554" w:rsidRDefault="00501554" w:rsidP="00501554">
      <w:pPr>
        <w:pStyle w:val="aa"/>
        <w:spacing w:before="0" w:beforeAutospacing="0" w:after="0" w:afterAutospacing="0" w:line="288" w:lineRule="atLeast"/>
        <w:jc w:val="both"/>
      </w:pPr>
      <w:r>
        <w:t xml:space="preserve">  </w:t>
      </w:r>
    </w:p>
    <w:p w14:paraId="70161766" w14:textId="77777777" w:rsidR="00501554" w:rsidRDefault="00501554" w:rsidP="00501554">
      <w:pPr>
        <w:pStyle w:val="aa"/>
        <w:spacing w:before="0" w:beforeAutospacing="0" w:after="0" w:afterAutospacing="0" w:line="288" w:lineRule="atLeast"/>
        <w:ind w:firstLine="540"/>
        <w:jc w:val="both"/>
      </w:pPr>
      <w:r>
        <w:rPr>
          <w:b/>
          <w:bCs/>
        </w:rPr>
        <w:t>Ответ:</w:t>
      </w:r>
      <w:r>
        <w:t xml:space="preserve"> Должник вправе обратиться в подразделение судебных приставов, в котором ведется исполнительное производство, с заявлением об уменьшении размера удержания по исполнительному листу и сохранении заработной платы и иных доходов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РФ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 при обращении взыскания на его доходы. При этом должник-гражданин представляет документы, подтверждающие наличие у него ежемесячного дохода, сведения об источниках такого дохода. </w:t>
      </w:r>
    </w:p>
    <w:p w14:paraId="1A8C8637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При наличии лиц, находящихся на иждивении у должника-гражданина, должник-гражданин вправе обратиться в суд с заявлением о сохранении ему заработной платы и иных доходов ежемесячно в размере, превышающем прожиточный минимум трудоспособного населения в целом по Российской Федерации (прожиточный минимум, установленный в субъекте РФ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Федерации). </w:t>
      </w:r>
    </w:p>
    <w:p w14:paraId="1C059DA9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Если банк или иная кредитная организация, осуществляющие обслуживание счетов должника, исполняет содержащиеся в исполнительном документе требования о взыскании денежных средств, должник-гражданин вправе обратиться с заявлением непосредственно в данную кредитную организацию. </w:t>
      </w:r>
    </w:p>
    <w:p w14:paraId="1E7E2048" w14:textId="77777777" w:rsidR="00501554" w:rsidRDefault="00501554" w:rsidP="00501554">
      <w:pPr>
        <w:pStyle w:val="aa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67A9335C" w14:textId="77777777" w:rsidR="00501554" w:rsidRDefault="00501554" w:rsidP="00501554">
      <w:pPr>
        <w:pStyle w:val="aa"/>
        <w:spacing w:before="0" w:beforeAutospacing="0" w:after="0" w:afterAutospacing="0" w:line="288" w:lineRule="atLeast"/>
        <w:ind w:firstLine="540"/>
        <w:jc w:val="both"/>
      </w:pPr>
      <w:r>
        <w:rPr>
          <w:b/>
          <w:bCs/>
        </w:rPr>
        <w:t>Обоснование:</w:t>
      </w:r>
      <w:r>
        <w:t xml:space="preserve"> Законодательство об исполнительном производстве устанавливает предельные размеры удержаний, которые могут быть произведены из заработной платы и иных доходов должника в ходе исполнения исполнительного листа. </w:t>
      </w:r>
    </w:p>
    <w:p w14:paraId="61243C04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По общему правилу в ходе принудительного исполнения исполнительного документа (нескольких исполнительных документов) с должника-гражданина может быть удержано не более 50% заработной платы и иных доходов. Однако если в исполнительном документе содержится требование о взыскании алиментов на несовершеннолетних детей, возмещении вреда, причиненного здоровью, возмещении вреда в связи со смертью кормильца и возмещении ущерба, причиненного преступлением, то предельный размер удержаний не должен превышать 70% заработной платы или иного дохода должника (ч. 2, 3 ст. 99 Федерального закона от 02.10.2007 N 229-ФЗ "Об исполнительном производстве" (далее - Закон об исполнительном производстве)). </w:t>
      </w:r>
    </w:p>
    <w:p w14:paraId="461F5F5D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Законодательством не установлен минимальный процент, до которого может быть снижен размер удержаний, производимых на основании исполнительного листа. Указанный размер определяется судебным приставом-исполнителем в каждом конкретном случае исходя из обстоятельств дела, а также с учетом необходимости обеспечения баланса интересов должника и взыскателя по исполнительному производству. </w:t>
      </w:r>
    </w:p>
    <w:p w14:paraId="3C9A3A91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При определении размера удержаний из заработной платы судебный пристав-исполнитель должен учитывать в числе прочего размер получаемого должником дохода, с тем чтобы обеспечить самому должнику и лицам, находящимся на его иждивении, условия, необходимые для их нормального существования (Определение Конституционного Суда РФ от 17.01.2012 N 14-О-О "Об отказе в принятии к рассмотрению жалобы гражданки </w:t>
      </w:r>
      <w:r>
        <w:lastRenderedPageBreak/>
        <w:t xml:space="preserve">Никуличевой Людмилы Петровны на нарушение ее конституционных прав абзацем восьмым части первой статьи 446 Гражданского процессуального кодекса Российской Федерации"). </w:t>
      </w:r>
    </w:p>
    <w:p w14:paraId="03C5A6F8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Судебная практика исходит из того, что после произведенных удержаний из доходов должника в распоряжении последнего должна оставаться сумма не ниже прожиточного минимума по соответствующему региону (Определение Судебной коллегии по гражданским делам Верховного Суда РФ от 22.01.2024 N 81-КГ23-9-К8, Кассационное определение Судебной коллегии по административным делам Верховного Суда РФ от 08.06.2018 N 19-КГ17-38, Определение Судебной коллегии по административным делам Верховного Суда РФ от 26.12.2017 N 81-КГ17-20). </w:t>
      </w:r>
    </w:p>
    <w:p w14:paraId="50A326D9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Соответствующие положения закреплены в ч. 1.1 ст. 99 Закона об исполнительном производстве, согласно которой в случае, если в постановлении судебного пристава-исполнителя об обращении взыскания на денежные средства, находящиеся на счетах должника, заявлении должника, предусмотренном ч. 6 ст. 8 Закона об исполнительном производстве, содержится требование о сохранении заработной платы и иных доходов должника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РФ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Федерации), удержание денежных средств осуществляется с соблюдением требования о сохранении заработной платы и иных доходов должника-гражданина ежемесячно в размере указанного прожиточного минимума. </w:t>
      </w:r>
    </w:p>
    <w:p w14:paraId="1E1639DC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Законодательство предусматривает максимально возможный размер удержания из заработной платы и иных доходов должника и гарантирует сохранение заработной платы и иных доходов должника-гражданина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РФ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 (п. 4 ст. 4 Закона об исполнительном производстве). </w:t>
      </w:r>
    </w:p>
    <w:p w14:paraId="55B67D65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При этом законодательство позволяет судебному приставу-исполнителю устанавливать такой размер удержания (в том числе снизить размер удержаний), который бы учитывал материальное положение должника (Определения Конституционного Суда РФ от 24.06.2014 N 1560-О, от 18.07.2019 N 2065-О "Об отказе в принятии к рассмотрению жалобы гражданина Пономарева Александра Леонидовича на нарушение его конституционных прав частью 2 статьи 99 Федерального закона "Об исполнительном производстве", Определение Судебной коллегии по административным делам Верховного Суда РФ от 28.11.2018 N 80-КГ18-14). </w:t>
      </w:r>
    </w:p>
    <w:p w14:paraId="54F568AD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Таким образом, для уменьшения размера удержания из доходов по исполнительному листу должнику необходимо: </w:t>
      </w:r>
    </w:p>
    <w:p w14:paraId="65BD9EA5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1) подготовить документы, подтверждающие обстоятельства, на основании которых размер производимых из его заработной платы или иного дохода удержаний подлежит уменьшению (справка от работодателя или иной организации, выплачивающей доходы, о размере заработной платы, пенсии, иного дохода должника, справка о составе семьи должника (членах семьи, находящихся на иждивении должника)); </w:t>
      </w:r>
    </w:p>
    <w:p w14:paraId="367C0C10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2) подготовить заявление (ходатайство) на имя судебного пристава-исполнителя, ведущего исполнительное производство, об уменьшении размера удержаний. </w:t>
      </w:r>
    </w:p>
    <w:p w14:paraId="4FE79FC6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Ходатайство подается в письменном виде в произвольной форме. В ходатайстве следует изложить обстоятельства, на основании которых размер производимых удержаний из дохода должника подлежит уменьшению, а также размер, до которого должник просит снизить размер удержаний. </w:t>
      </w:r>
    </w:p>
    <w:p w14:paraId="03E9403B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Окончательный размер удержаний определяется судебным приставом-исполнителем. </w:t>
      </w:r>
    </w:p>
    <w:p w14:paraId="2651CDFC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К ходатайству прилагаются документы, подтверждающие обстоятельства, на основании которых размер производимых из заработной платы или иных доходов должника удержаний подлежит уменьшению. </w:t>
      </w:r>
    </w:p>
    <w:p w14:paraId="2B57F904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Ходатайство рассматривается судебным приставом-исполнителем в 10-дневный срок со дня его поступления. По результатам рассмотрения ходатайства судебный пристав-исполнитель выносит постановление о его полном или частичном удовлетворении либо об отказе в удовлетворении (ч. 5 ст. 64.1 Закона об исполнительном производстве). </w:t>
      </w:r>
    </w:p>
    <w:p w14:paraId="68F8D855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В случае удовлетворения ходатайства полностью или частично судебный пристав-исполнитель уменьшает размер производимых удержаний, о чем выносит постановление, которое направляется для исполнения по месту получения должником доходов. </w:t>
      </w:r>
    </w:p>
    <w:p w14:paraId="2D901277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В случае вынесения судебным приставом-исполнителем постановления об отказе в удовлетворении ходатайства должник вправе оспорить указанное постановление вышестоящему должностному лицу или в суд в течение 10 дней со дня его вынесения (ст. 122 Закона об исполнительном производстве). </w:t>
      </w:r>
    </w:p>
    <w:p w14:paraId="0B21340E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Согласно ч. 5.1 - 5.2 ст. 69 Закона об исполнительном производстве должник-гражданин вправе обратиться в подразделение судебных приставов, в котором ведется исполнительное производство,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РФ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 при обращении взыскания на его доходы. При этом должник-гражданин представляет документы, подтверждающие наличие у него ежемесячного дохода, сведения об источниках такого дохода. В заявлении должника-гражданина указываются: </w:t>
      </w:r>
    </w:p>
    <w:p w14:paraId="13D6A1E1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1) фамилия,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телефона; </w:t>
      </w:r>
    </w:p>
    <w:p w14:paraId="2C0CEF55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2) реквизиты открытого ему в банке или иной кредитной организации банковского счета, на котором необходимо сохранять заработную плату и иные доходы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РФ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Федерации); </w:t>
      </w:r>
    </w:p>
    <w:p w14:paraId="07466B5F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3) наименование и адрес банка или иной кредитной организации, обслуживающей банковский счет, реквизиты которого указаны в этом заявлении. </w:t>
      </w:r>
    </w:p>
    <w:p w14:paraId="3391C6AC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При наличии лиц, находящихся на иждивении у должника-гражданина, должник-гражданин вправе обратиться в суд с заявлением о сохранении ему заработной платы и иных доходов ежемесячно в размере, превышающем прожиточный минимум трудоспособного населения в целом по Российской Федерации (прожиточный минимум, установленный в субъекте РФ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</w:t>
      </w:r>
      <w:r>
        <w:lastRenderedPageBreak/>
        <w:t xml:space="preserve">превышает величину прожиточного минимума трудоспособного населения в целом по Российской Федерации). </w:t>
      </w:r>
    </w:p>
    <w:p w14:paraId="7A7F7FEF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Согласно Информации ФССП России от 03.08.2022 "Заявление о сохранении прожиточного минимума можно подать через Госуслуги" для целей сохранения прожиточного минимума в рамках исполнительного производства граждане могут воспользоваться сервисом подачи ходатайств в ФССП России </w:t>
      </w:r>
      <w:r>
        <w:rPr>
          <w:b/>
          <w:bCs/>
        </w:rPr>
        <w:t>на портале Госуслуг</w:t>
      </w:r>
      <w:r>
        <w:t xml:space="preserve"> https://www.gosuslugi.ru/600367/1/form или обратиться к помощи робота Макса, указав "прожиточный минимум", и интерактивный помощник предложит заполнить заявление. </w:t>
      </w:r>
    </w:p>
    <w:p w14:paraId="085BF0A9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Для подачи заявления должнику необходимо указать реквизиты банковского счета, на котором необходимо сохранять денежные средства в размере прожиточного минимума, наименование и адрес банка. Кроме этого, следует указать социальную категорию, к которой он относится, например трудоспособный гражданин или пенсионер. </w:t>
      </w:r>
    </w:p>
    <w:p w14:paraId="4A2C282F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Вместе с заявлением необходимо представить документы, подтверждающие наличие ежемесячного дохода. Если у должника на содержании имеется родственник-инвалид или лица, находящиеся на иждивении, гражданин вправе обратиться в суд для увеличения размера защищенной от взыскания суммы. При наличии решения суда об увеличении размера сохраняемой суммы его необходимо приложить к заявлению. </w:t>
      </w:r>
    </w:p>
    <w:p w14:paraId="1B0E7409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Судебный пристав в течение 17 рабочих дней рассмотрит заявление, вынесет соответствующее постановление и направит его в банк для исполнения. Однако, воспользоваться правом на ежемесячное сохранение прожиточного минимума смогут не все должники. Такое право не применяется по исполнительным документам, содержащим требования о взыскании алиментов, о возмещении вреда, причиненного здоровью и в связи со смертью кормильца, а также о возмещении ущерба, причиненного преступлением. </w:t>
      </w:r>
    </w:p>
    <w:p w14:paraId="14863266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Данный порядок не распространяется на подачу заявления о сохранении прожиточного минимума непосредственно в кредитную организацию (Пресс-релиз Управления Федеральной службы судебных приставов по Приморскому краю от 05.08.2022 "Заявление о сохранении прожиточного минимума можно подать через Госуслуги"). </w:t>
      </w:r>
    </w:p>
    <w:p w14:paraId="7B481E36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Если банк или иная кредитная организация, осуществляющие обслуживание счетов должника, исполняет содержащиеся в исполнительном документе требования о взыскании денежных средств, должник-гражданин вправе обратиться непосредственно в данную кредитную организацию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РФ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 при обращении взыскания на его доходы. Указанный прожиточный минимум может быть сохранен банком или иной кредитной организацией только на одном из счетов должника-гражданина (ч. 5, 6 ст. 8 Закона об исполнительном производстве). </w:t>
      </w:r>
    </w:p>
    <w:p w14:paraId="18BBEF70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В заявлении необходимо указать: </w:t>
      </w:r>
    </w:p>
    <w:p w14:paraId="7CDD4BDD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- фамилию,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 должника-гражданина; </w:t>
      </w:r>
    </w:p>
    <w:p w14:paraId="3E600559" w14:textId="3D54358E" w:rsidR="00501554" w:rsidRPr="005829C7" w:rsidRDefault="00501554" w:rsidP="005829C7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- реквизиты открытого ему в данном банке или иной кредитной организации банковского счета, на котором необходимо сохранять заработную плату и иные доходы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РФ по месту жительства должника-гражданина для соответствующей социально-демографической </w:t>
      </w:r>
      <w:r>
        <w:lastRenderedPageBreak/>
        <w:t xml:space="preserve">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 (ч. 7 ст. 8 Закона об исполнительном производстве). </w:t>
      </w:r>
    </w:p>
    <w:sectPr w:rsidR="00501554" w:rsidRPr="005829C7" w:rsidSect="00501554">
      <w:footerReference w:type="first" r:id="rId11"/>
      <w:pgSz w:w="11906" w:h="16838"/>
      <w:pgMar w:top="568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762DE" w14:textId="77777777" w:rsidR="00511E36" w:rsidRDefault="00511E36" w:rsidP="007212FD">
      <w:pPr>
        <w:spacing w:after="0" w:line="240" w:lineRule="auto"/>
      </w:pPr>
      <w:r>
        <w:separator/>
      </w:r>
    </w:p>
  </w:endnote>
  <w:endnote w:type="continuationSeparator" w:id="0">
    <w:p w14:paraId="1C533035" w14:textId="77777777" w:rsidR="00511E36" w:rsidRDefault="00511E3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80DF8" w14:textId="77777777" w:rsidR="00511E36" w:rsidRDefault="00511E36" w:rsidP="007212FD">
      <w:pPr>
        <w:spacing w:after="0" w:line="240" w:lineRule="auto"/>
      </w:pPr>
      <w:r>
        <w:separator/>
      </w:r>
    </w:p>
  </w:footnote>
  <w:footnote w:type="continuationSeparator" w:id="0">
    <w:p w14:paraId="19BE6DED" w14:textId="77777777" w:rsidR="00511E36" w:rsidRDefault="00511E36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0AF7"/>
    <w:rsid w:val="00014574"/>
    <w:rsid w:val="0001634D"/>
    <w:rsid w:val="0001696A"/>
    <w:rsid w:val="000217BB"/>
    <w:rsid w:val="00021F0F"/>
    <w:rsid w:val="00024D01"/>
    <w:rsid w:val="00024F78"/>
    <w:rsid w:val="000270F5"/>
    <w:rsid w:val="00031820"/>
    <w:rsid w:val="000410E8"/>
    <w:rsid w:val="000526E5"/>
    <w:rsid w:val="00054C9F"/>
    <w:rsid w:val="000550FF"/>
    <w:rsid w:val="00056A50"/>
    <w:rsid w:val="00061D46"/>
    <w:rsid w:val="00070889"/>
    <w:rsid w:val="00070A09"/>
    <w:rsid w:val="0007553B"/>
    <w:rsid w:val="000803E2"/>
    <w:rsid w:val="000904B6"/>
    <w:rsid w:val="00090738"/>
    <w:rsid w:val="00095729"/>
    <w:rsid w:val="00097D16"/>
    <w:rsid w:val="000A1ED6"/>
    <w:rsid w:val="000A4E3C"/>
    <w:rsid w:val="000A527E"/>
    <w:rsid w:val="000A6BB7"/>
    <w:rsid w:val="000A6C9D"/>
    <w:rsid w:val="000B708E"/>
    <w:rsid w:val="000C062E"/>
    <w:rsid w:val="000C225F"/>
    <w:rsid w:val="000D6814"/>
    <w:rsid w:val="000F2062"/>
    <w:rsid w:val="000F2688"/>
    <w:rsid w:val="000F32C2"/>
    <w:rsid w:val="000F46F8"/>
    <w:rsid w:val="000F7BB7"/>
    <w:rsid w:val="00102DFE"/>
    <w:rsid w:val="00107179"/>
    <w:rsid w:val="00110CFA"/>
    <w:rsid w:val="001154EA"/>
    <w:rsid w:val="00134382"/>
    <w:rsid w:val="00144445"/>
    <w:rsid w:val="00151B1C"/>
    <w:rsid w:val="001530C5"/>
    <w:rsid w:val="001548E6"/>
    <w:rsid w:val="00154919"/>
    <w:rsid w:val="00156642"/>
    <w:rsid w:val="001572B8"/>
    <w:rsid w:val="001600A6"/>
    <w:rsid w:val="001606D7"/>
    <w:rsid w:val="00166A1C"/>
    <w:rsid w:val="0017292D"/>
    <w:rsid w:val="00173F90"/>
    <w:rsid w:val="00180843"/>
    <w:rsid w:val="00181D70"/>
    <w:rsid w:val="0018208F"/>
    <w:rsid w:val="001822FA"/>
    <w:rsid w:val="001921AE"/>
    <w:rsid w:val="00195219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44E1"/>
    <w:rsid w:val="001F5899"/>
    <w:rsid w:val="001F7FCD"/>
    <w:rsid w:val="002048A1"/>
    <w:rsid w:val="0021493D"/>
    <w:rsid w:val="0021798D"/>
    <w:rsid w:val="00223DD7"/>
    <w:rsid w:val="002403E3"/>
    <w:rsid w:val="00254F79"/>
    <w:rsid w:val="00277413"/>
    <w:rsid w:val="00280D52"/>
    <w:rsid w:val="00281733"/>
    <w:rsid w:val="00282A49"/>
    <w:rsid w:val="00282FAA"/>
    <w:rsid w:val="00283D78"/>
    <w:rsid w:val="00287332"/>
    <w:rsid w:val="00291073"/>
    <w:rsid w:val="002955B5"/>
    <w:rsid w:val="00297BCD"/>
    <w:rsid w:val="002A61DD"/>
    <w:rsid w:val="002A6465"/>
    <w:rsid w:val="002C14F0"/>
    <w:rsid w:val="002C7C1D"/>
    <w:rsid w:val="002D484E"/>
    <w:rsid w:val="002E7520"/>
    <w:rsid w:val="002F5211"/>
    <w:rsid w:val="002F6DDD"/>
    <w:rsid w:val="00310723"/>
    <w:rsid w:val="00314582"/>
    <w:rsid w:val="00323D8A"/>
    <w:rsid w:val="003407C6"/>
    <w:rsid w:val="0034238E"/>
    <w:rsid w:val="003443C6"/>
    <w:rsid w:val="00351661"/>
    <w:rsid w:val="00375403"/>
    <w:rsid w:val="0037627A"/>
    <w:rsid w:val="00384D83"/>
    <w:rsid w:val="00385FD2"/>
    <w:rsid w:val="00386FAF"/>
    <w:rsid w:val="003877B3"/>
    <w:rsid w:val="00387B85"/>
    <w:rsid w:val="0039045F"/>
    <w:rsid w:val="00395CA7"/>
    <w:rsid w:val="003A444E"/>
    <w:rsid w:val="003B4D0B"/>
    <w:rsid w:val="003B5CF8"/>
    <w:rsid w:val="003B7F94"/>
    <w:rsid w:val="003C030D"/>
    <w:rsid w:val="003C1601"/>
    <w:rsid w:val="003C2B52"/>
    <w:rsid w:val="003C6102"/>
    <w:rsid w:val="003C7503"/>
    <w:rsid w:val="003E45E7"/>
    <w:rsid w:val="003F3313"/>
    <w:rsid w:val="004036B5"/>
    <w:rsid w:val="0040741B"/>
    <w:rsid w:val="00410A58"/>
    <w:rsid w:val="00423B1F"/>
    <w:rsid w:val="00423FCF"/>
    <w:rsid w:val="004413D1"/>
    <w:rsid w:val="00463FD3"/>
    <w:rsid w:val="00464C05"/>
    <w:rsid w:val="004658B1"/>
    <w:rsid w:val="004704B3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B2056"/>
    <w:rsid w:val="004C182C"/>
    <w:rsid w:val="004C37D3"/>
    <w:rsid w:val="004C439E"/>
    <w:rsid w:val="004C79C8"/>
    <w:rsid w:val="004D754A"/>
    <w:rsid w:val="004E0AF0"/>
    <w:rsid w:val="004E2E04"/>
    <w:rsid w:val="004E386A"/>
    <w:rsid w:val="004E3F7D"/>
    <w:rsid w:val="004E7B80"/>
    <w:rsid w:val="004F53F0"/>
    <w:rsid w:val="004F5649"/>
    <w:rsid w:val="00501116"/>
    <w:rsid w:val="00501554"/>
    <w:rsid w:val="00503D80"/>
    <w:rsid w:val="00503DD5"/>
    <w:rsid w:val="00505E8B"/>
    <w:rsid w:val="00507B53"/>
    <w:rsid w:val="00511E36"/>
    <w:rsid w:val="00512CB8"/>
    <w:rsid w:val="00521E7D"/>
    <w:rsid w:val="005220DC"/>
    <w:rsid w:val="00526997"/>
    <w:rsid w:val="00536C62"/>
    <w:rsid w:val="00540698"/>
    <w:rsid w:val="00546605"/>
    <w:rsid w:val="00546A55"/>
    <w:rsid w:val="00546FC9"/>
    <w:rsid w:val="00555265"/>
    <w:rsid w:val="00564D97"/>
    <w:rsid w:val="00565EBB"/>
    <w:rsid w:val="00573CBD"/>
    <w:rsid w:val="005741AC"/>
    <w:rsid w:val="00577AB4"/>
    <w:rsid w:val="005829C7"/>
    <w:rsid w:val="00587ED7"/>
    <w:rsid w:val="00590D66"/>
    <w:rsid w:val="005916D9"/>
    <w:rsid w:val="005B6345"/>
    <w:rsid w:val="005C1627"/>
    <w:rsid w:val="005C4F44"/>
    <w:rsid w:val="005C6A45"/>
    <w:rsid w:val="005D0F18"/>
    <w:rsid w:val="005E1CDD"/>
    <w:rsid w:val="005E4829"/>
    <w:rsid w:val="005E71FD"/>
    <w:rsid w:val="005F3038"/>
    <w:rsid w:val="006007D4"/>
    <w:rsid w:val="00602204"/>
    <w:rsid w:val="00603D9B"/>
    <w:rsid w:val="00610CE9"/>
    <w:rsid w:val="006128E0"/>
    <w:rsid w:val="00613B7C"/>
    <w:rsid w:val="00614046"/>
    <w:rsid w:val="006321B3"/>
    <w:rsid w:val="00632958"/>
    <w:rsid w:val="00640924"/>
    <w:rsid w:val="006541AC"/>
    <w:rsid w:val="0065704F"/>
    <w:rsid w:val="00660215"/>
    <w:rsid w:val="00672D84"/>
    <w:rsid w:val="0067714B"/>
    <w:rsid w:val="006779E4"/>
    <w:rsid w:val="00680311"/>
    <w:rsid w:val="00682C7B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E743B"/>
    <w:rsid w:val="006F4D2C"/>
    <w:rsid w:val="006F6EF4"/>
    <w:rsid w:val="006F7CC2"/>
    <w:rsid w:val="007047DF"/>
    <w:rsid w:val="007212FD"/>
    <w:rsid w:val="00722A7C"/>
    <w:rsid w:val="00725C8E"/>
    <w:rsid w:val="00726261"/>
    <w:rsid w:val="00737B5B"/>
    <w:rsid w:val="00746B51"/>
    <w:rsid w:val="0076212D"/>
    <w:rsid w:val="0078219B"/>
    <w:rsid w:val="0079270E"/>
    <w:rsid w:val="007928EA"/>
    <w:rsid w:val="0079459D"/>
    <w:rsid w:val="007B406E"/>
    <w:rsid w:val="007B5558"/>
    <w:rsid w:val="007C155E"/>
    <w:rsid w:val="007C17ED"/>
    <w:rsid w:val="007C46FD"/>
    <w:rsid w:val="007D33FC"/>
    <w:rsid w:val="007E5214"/>
    <w:rsid w:val="007F5CD5"/>
    <w:rsid w:val="007F6CD9"/>
    <w:rsid w:val="0080110C"/>
    <w:rsid w:val="00821F84"/>
    <w:rsid w:val="008321D4"/>
    <w:rsid w:val="00843712"/>
    <w:rsid w:val="008554FC"/>
    <w:rsid w:val="00856A24"/>
    <w:rsid w:val="008600C0"/>
    <w:rsid w:val="00860807"/>
    <w:rsid w:val="00861729"/>
    <w:rsid w:val="00872BCC"/>
    <w:rsid w:val="00874AEC"/>
    <w:rsid w:val="008825C3"/>
    <w:rsid w:val="00882E6D"/>
    <w:rsid w:val="0089082C"/>
    <w:rsid w:val="008924BC"/>
    <w:rsid w:val="008A14AF"/>
    <w:rsid w:val="008B567E"/>
    <w:rsid w:val="008C26A5"/>
    <w:rsid w:val="008C2816"/>
    <w:rsid w:val="008C3C0E"/>
    <w:rsid w:val="008D6D54"/>
    <w:rsid w:val="008E7BC1"/>
    <w:rsid w:val="008F0531"/>
    <w:rsid w:val="008F2F6A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40458"/>
    <w:rsid w:val="00952597"/>
    <w:rsid w:val="0095712A"/>
    <w:rsid w:val="009800C5"/>
    <w:rsid w:val="00992E4D"/>
    <w:rsid w:val="009949BA"/>
    <w:rsid w:val="0099556E"/>
    <w:rsid w:val="009A186E"/>
    <w:rsid w:val="009B0AD4"/>
    <w:rsid w:val="009D04AE"/>
    <w:rsid w:val="009D5CBB"/>
    <w:rsid w:val="009D5E66"/>
    <w:rsid w:val="009D7277"/>
    <w:rsid w:val="009E3844"/>
    <w:rsid w:val="009E54A4"/>
    <w:rsid w:val="009E67DC"/>
    <w:rsid w:val="009F1DDB"/>
    <w:rsid w:val="00A009C7"/>
    <w:rsid w:val="00A02350"/>
    <w:rsid w:val="00A1193C"/>
    <w:rsid w:val="00A14930"/>
    <w:rsid w:val="00A21AA7"/>
    <w:rsid w:val="00A30D31"/>
    <w:rsid w:val="00A41E1D"/>
    <w:rsid w:val="00A45F78"/>
    <w:rsid w:val="00A56FBD"/>
    <w:rsid w:val="00A70A77"/>
    <w:rsid w:val="00A73B82"/>
    <w:rsid w:val="00A858C3"/>
    <w:rsid w:val="00A92256"/>
    <w:rsid w:val="00A95BBB"/>
    <w:rsid w:val="00AC483F"/>
    <w:rsid w:val="00AD50A8"/>
    <w:rsid w:val="00AE2FD6"/>
    <w:rsid w:val="00AE59FA"/>
    <w:rsid w:val="00B03059"/>
    <w:rsid w:val="00B05F6A"/>
    <w:rsid w:val="00B13642"/>
    <w:rsid w:val="00B14110"/>
    <w:rsid w:val="00B20A7D"/>
    <w:rsid w:val="00B30832"/>
    <w:rsid w:val="00B35CBB"/>
    <w:rsid w:val="00B37943"/>
    <w:rsid w:val="00B401BF"/>
    <w:rsid w:val="00B53445"/>
    <w:rsid w:val="00B54687"/>
    <w:rsid w:val="00B55C7F"/>
    <w:rsid w:val="00B63C1F"/>
    <w:rsid w:val="00B811B8"/>
    <w:rsid w:val="00B84B3C"/>
    <w:rsid w:val="00B919D0"/>
    <w:rsid w:val="00B9372E"/>
    <w:rsid w:val="00B96E0C"/>
    <w:rsid w:val="00BA0240"/>
    <w:rsid w:val="00BA1182"/>
    <w:rsid w:val="00BA2E39"/>
    <w:rsid w:val="00BA595F"/>
    <w:rsid w:val="00BC6A8C"/>
    <w:rsid w:val="00BE3CB4"/>
    <w:rsid w:val="00BE4328"/>
    <w:rsid w:val="00BE7C58"/>
    <w:rsid w:val="00BF42CF"/>
    <w:rsid w:val="00C1310A"/>
    <w:rsid w:val="00C175CF"/>
    <w:rsid w:val="00C23C4D"/>
    <w:rsid w:val="00C266C7"/>
    <w:rsid w:val="00C30BB6"/>
    <w:rsid w:val="00C31CFE"/>
    <w:rsid w:val="00C32643"/>
    <w:rsid w:val="00C32DEB"/>
    <w:rsid w:val="00C4069F"/>
    <w:rsid w:val="00C45C7E"/>
    <w:rsid w:val="00C5624E"/>
    <w:rsid w:val="00C6273E"/>
    <w:rsid w:val="00C62AF0"/>
    <w:rsid w:val="00C644D1"/>
    <w:rsid w:val="00C66B82"/>
    <w:rsid w:val="00C70124"/>
    <w:rsid w:val="00C73886"/>
    <w:rsid w:val="00C80FA2"/>
    <w:rsid w:val="00C858F6"/>
    <w:rsid w:val="00CA18C3"/>
    <w:rsid w:val="00CA5F0B"/>
    <w:rsid w:val="00CB564A"/>
    <w:rsid w:val="00CB793A"/>
    <w:rsid w:val="00CC43A4"/>
    <w:rsid w:val="00CD3804"/>
    <w:rsid w:val="00CE0899"/>
    <w:rsid w:val="00CE28AF"/>
    <w:rsid w:val="00CE3379"/>
    <w:rsid w:val="00CE37A6"/>
    <w:rsid w:val="00CF03C8"/>
    <w:rsid w:val="00D17045"/>
    <w:rsid w:val="00D218AA"/>
    <w:rsid w:val="00D23F6D"/>
    <w:rsid w:val="00D26802"/>
    <w:rsid w:val="00D30322"/>
    <w:rsid w:val="00D3710B"/>
    <w:rsid w:val="00D376A9"/>
    <w:rsid w:val="00D41ECF"/>
    <w:rsid w:val="00D45350"/>
    <w:rsid w:val="00D524AC"/>
    <w:rsid w:val="00D63C32"/>
    <w:rsid w:val="00D67556"/>
    <w:rsid w:val="00D76369"/>
    <w:rsid w:val="00D80883"/>
    <w:rsid w:val="00D80B8B"/>
    <w:rsid w:val="00D84DA2"/>
    <w:rsid w:val="00D861EA"/>
    <w:rsid w:val="00D90C50"/>
    <w:rsid w:val="00D9145C"/>
    <w:rsid w:val="00D935F1"/>
    <w:rsid w:val="00D941DC"/>
    <w:rsid w:val="00D97AA5"/>
    <w:rsid w:val="00DA3671"/>
    <w:rsid w:val="00DA6DCD"/>
    <w:rsid w:val="00DA7CFC"/>
    <w:rsid w:val="00DB3815"/>
    <w:rsid w:val="00DB6ACA"/>
    <w:rsid w:val="00DC1887"/>
    <w:rsid w:val="00DE4496"/>
    <w:rsid w:val="00DF134B"/>
    <w:rsid w:val="00DF4BF0"/>
    <w:rsid w:val="00DF74D9"/>
    <w:rsid w:val="00DF7609"/>
    <w:rsid w:val="00E0533D"/>
    <w:rsid w:val="00E12680"/>
    <w:rsid w:val="00E151A6"/>
    <w:rsid w:val="00E239CA"/>
    <w:rsid w:val="00E311A9"/>
    <w:rsid w:val="00E35A0A"/>
    <w:rsid w:val="00E4286E"/>
    <w:rsid w:val="00E44B9F"/>
    <w:rsid w:val="00E46BE6"/>
    <w:rsid w:val="00E50571"/>
    <w:rsid w:val="00E614F9"/>
    <w:rsid w:val="00E7793F"/>
    <w:rsid w:val="00E81C9B"/>
    <w:rsid w:val="00E823BC"/>
    <w:rsid w:val="00EA1DA0"/>
    <w:rsid w:val="00EA55AF"/>
    <w:rsid w:val="00EA7E72"/>
    <w:rsid w:val="00EB1906"/>
    <w:rsid w:val="00EB5B39"/>
    <w:rsid w:val="00EC186B"/>
    <w:rsid w:val="00EC7FC1"/>
    <w:rsid w:val="00ED0FF0"/>
    <w:rsid w:val="00ED1C26"/>
    <w:rsid w:val="00ED46F3"/>
    <w:rsid w:val="00ED7559"/>
    <w:rsid w:val="00EE02E6"/>
    <w:rsid w:val="00EE59E5"/>
    <w:rsid w:val="00EF1A8D"/>
    <w:rsid w:val="00EF1CFC"/>
    <w:rsid w:val="00EF32E2"/>
    <w:rsid w:val="00F0673C"/>
    <w:rsid w:val="00F146CF"/>
    <w:rsid w:val="00F15E73"/>
    <w:rsid w:val="00F31E69"/>
    <w:rsid w:val="00F41A8A"/>
    <w:rsid w:val="00F43811"/>
    <w:rsid w:val="00F4476D"/>
    <w:rsid w:val="00F50B1B"/>
    <w:rsid w:val="00F5277D"/>
    <w:rsid w:val="00F57360"/>
    <w:rsid w:val="00F61293"/>
    <w:rsid w:val="00F66AC5"/>
    <w:rsid w:val="00F8464A"/>
    <w:rsid w:val="00F90799"/>
    <w:rsid w:val="00F95708"/>
    <w:rsid w:val="00F95FA4"/>
    <w:rsid w:val="00FA01E1"/>
    <w:rsid w:val="00FA219C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219C"/>
    <w:pPr>
      <w:keepNext/>
      <w:tabs>
        <w:tab w:val="left" w:pos="851"/>
        <w:tab w:val="left" w:pos="4820"/>
      </w:tabs>
      <w:spacing w:after="0" w:line="240" w:lineRule="atLeast"/>
      <w:ind w:firstLine="567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A219C"/>
    <w:pPr>
      <w:keepNext/>
      <w:tabs>
        <w:tab w:val="left" w:pos="851"/>
      </w:tabs>
      <w:spacing w:after="0" w:line="360" w:lineRule="auto"/>
      <w:ind w:firstLine="567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A219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21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50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219C"/>
    <w:pPr>
      <w:keepNext/>
      <w:tabs>
        <w:tab w:val="left" w:pos="851"/>
        <w:tab w:val="left" w:pos="4820"/>
      </w:tabs>
      <w:spacing w:after="0" w:line="240" w:lineRule="atLeast"/>
      <w:ind w:firstLine="567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A219C"/>
    <w:pPr>
      <w:keepNext/>
      <w:tabs>
        <w:tab w:val="left" w:pos="851"/>
      </w:tabs>
      <w:spacing w:after="0" w:line="360" w:lineRule="auto"/>
      <w:ind w:firstLine="567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A219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21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50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228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67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176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9733497-503F-4016-869A-49337878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Людмила</cp:lastModifiedBy>
  <cp:revision>2</cp:revision>
  <cp:lastPrinted>2022-07-07T14:57:00Z</cp:lastPrinted>
  <dcterms:created xsi:type="dcterms:W3CDTF">2024-08-08T12:00:00Z</dcterms:created>
  <dcterms:modified xsi:type="dcterms:W3CDTF">2024-08-08T12:00:00Z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